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CC0E" w14:textId="77777777" w:rsidR="00D82FF3" w:rsidRDefault="00061A03">
      <w:pPr>
        <w:spacing w:line="566" w:lineRule="exact"/>
        <w:ind w:left="5978" w:right="81"/>
        <w:jc w:val="center"/>
        <w:rPr>
          <w:sz w:val="4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5650ED" wp14:editId="7F6B8E14">
            <wp:simplePos x="0" y="0"/>
            <wp:positionH relativeFrom="page">
              <wp:posOffset>281940</wp:posOffset>
            </wp:positionH>
            <wp:positionV relativeFrom="paragraph">
              <wp:posOffset>36576</wp:posOffset>
            </wp:positionV>
            <wp:extent cx="3503675" cy="6857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675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lide_Number_1"/>
      <w:bookmarkEnd w:id="0"/>
      <w:r>
        <w:rPr>
          <w:sz w:val="48"/>
        </w:rPr>
        <w:t>Camp</w:t>
      </w:r>
      <w:r>
        <w:rPr>
          <w:spacing w:val="1"/>
          <w:sz w:val="48"/>
        </w:rPr>
        <w:t xml:space="preserve"> </w:t>
      </w:r>
      <w:r>
        <w:rPr>
          <w:sz w:val="48"/>
        </w:rPr>
        <w:t>Lejeune</w:t>
      </w:r>
    </w:p>
    <w:p w14:paraId="0A91F288" w14:textId="77777777" w:rsidR="00D82FF3" w:rsidRDefault="00061A03">
      <w:pPr>
        <w:spacing w:line="581" w:lineRule="exact"/>
        <w:ind w:left="5978" w:right="84"/>
        <w:jc w:val="center"/>
        <w:rPr>
          <w:sz w:val="48"/>
        </w:rPr>
      </w:pPr>
      <w:r>
        <w:rPr>
          <w:sz w:val="48"/>
        </w:rPr>
        <w:t>Water Contamination</w:t>
      </w:r>
    </w:p>
    <w:p w14:paraId="1C11FCC9" w14:textId="77777777" w:rsidR="00D82FF3" w:rsidRDefault="00061A03">
      <w:pPr>
        <w:pStyle w:val="BodyText"/>
        <w:spacing w:before="351" w:line="235" w:lineRule="auto"/>
        <w:ind w:left="104" w:right="172" w:firstLine="0"/>
      </w:pPr>
      <w:r>
        <w:pict w14:anchorId="5C368A61">
          <v:rect id="_x0000_s1030" style="position:absolute;left:0;text-align:left;margin-left:7.15pt;margin-top:14pt;width:525.85pt;height:550.1pt;z-index:-15754240;mso-position-horizontal-relative:page" filled="f" strokecolor="#4471c4" strokeweight="1.56pt">
            <w10:wrap anchorx="page"/>
          </v:rect>
        </w:pict>
      </w:r>
      <w:r>
        <w:t>Veterans</w:t>
      </w:r>
      <w:r>
        <w:rPr>
          <w:spacing w:val="-14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served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Camp</w:t>
      </w:r>
      <w:r>
        <w:rPr>
          <w:spacing w:val="-15"/>
        </w:rPr>
        <w:t xml:space="preserve"> </w:t>
      </w:r>
      <w:r>
        <w:t>Lejeune</w:t>
      </w:r>
      <w:r>
        <w:rPr>
          <w:spacing w:val="-12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1953,</w:t>
      </w:r>
    </w:p>
    <w:p w14:paraId="791B7964" w14:textId="77777777" w:rsidR="00D82FF3" w:rsidRDefault="00061A03">
      <w:pPr>
        <w:pStyle w:val="BodyText"/>
        <w:spacing w:before="4" w:line="235" w:lineRule="auto"/>
        <w:ind w:left="104" w:right="1884" w:firstLine="0"/>
      </w:pPr>
      <w:r>
        <w:t>and</w:t>
      </w:r>
      <w:r>
        <w:rPr>
          <w:spacing w:val="-2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31,</w:t>
      </w:r>
      <w:r>
        <w:rPr>
          <w:spacing w:val="2"/>
        </w:rPr>
        <w:t xml:space="preserve"> </w:t>
      </w:r>
      <w:r>
        <w:t>1987,</w:t>
      </w:r>
      <w:r>
        <w:rPr>
          <w:spacing w:val="4"/>
        </w:rPr>
        <w:t xml:space="preserve"> </w:t>
      </w:r>
      <w:r>
        <w:t>and later</w:t>
      </w:r>
      <w:r>
        <w:rPr>
          <w:spacing w:val="1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eight</w:t>
      </w:r>
      <w:r>
        <w:rPr>
          <w:spacing w:val="-124"/>
        </w:rPr>
        <w:t xml:space="preserve"> </w:t>
      </w:r>
      <w:r>
        <w:t>conditions:</w:t>
      </w:r>
    </w:p>
    <w:p w14:paraId="2E0CF162" w14:textId="77777777" w:rsidR="00D82FF3" w:rsidRDefault="00D82FF3">
      <w:pPr>
        <w:pStyle w:val="BodyText"/>
        <w:spacing w:before="8" w:line="240" w:lineRule="auto"/>
        <w:ind w:left="0" w:firstLine="0"/>
        <w:rPr>
          <w:sz w:val="54"/>
        </w:rPr>
      </w:pPr>
    </w:p>
    <w:p w14:paraId="41950069" w14:textId="77777777" w:rsidR="00D82FF3" w:rsidRDefault="00061A03">
      <w:pPr>
        <w:pStyle w:val="ListParagraph"/>
        <w:numPr>
          <w:ilvl w:val="0"/>
          <w:numId w:val="1"/>
        </w:numPr>
        <w:tabs>
          <w:tab w:val="left" w:pos="302"/>
        </w:tabs>
        <w:spacing w:before="1" w:line="678" w:lineRule="exact"/>
        <w:ind w:left="301" w:hanging="198"/>
        <w:rPr>
          <w:sz w:val="56"/>
        </w:rPr>
      </w:pPr>
      <w:r>
        <w:rPr>
          <w:sz w:val="56"/>
        </w:rPr>
        <w:t>Adult leukemia</w:t>
      </w:r>
    </w:p>
    <w:p w14:paraId="0C3DA4BF" w14:textId="77777777" w:rsidR="00D82FF3" w:rsidRDefault="00061A03">
      <w:pPr>
        <w:pStyle w:val="ListParagraph"/>
        <w:numPr>
          <w:ilvl w:val="0"/>
          <w:numId w:val="1"/>
        </w:numPr>
        <w:tabs>
          <w:tab w:val="left" w:pos="302"/>
        </w:tabs>
        <w:spacing w:before="5" w:line="235" w:lineRule="auto"/>
        <w:ind w:right="369" w:firstLine="0"/>
        <w:rPr>
          <w:sz w:val="56"/>
        </w:rPr>
      </w:pPr>
      <w:r>
        <w:rPr>
          <w:sz w:val="56"/>
        </w:rPr>
        <w:t>Aplastic</w:t>
      </w:r>
      <w:r>
        <w:rPr>
          <w:spacing w:val="-14"/>
          <w:sz w:val="56"/>
        </w:rPr>
        <w:t xml:space="preserve"> </w:t>
      </w:r>
      <w:r>
        <w:rPr>
          <w:sz w:val="56"/>
        </w:rPr>
        <w:t>anemia</w:t>
      </w:r>
      <w:r>
        <w:rPr>
          <w:spacing w:val="-18"/>
          <w:sz w:val="56"/>
        </w:rPr>
        <w:t xml:space="preserve"> </w:t>
      </w:r>
      <w:r>
        <w:rPr>
          <w:sz w:val="56"/>
        </w:rPr>
        <w:t>and</w:t>
      </w:r>
      <w:r>
        <w:rPr>
          <w:spacing w:val="-15"/>
          <w:sz w:val="56"/>
        </w:rPr>
        <w:t xml:space="preserve"> </w:t>
      </w:r>
      <w:r>
        <w:rPr>
          <w:sz w:val="56"/>
        </w:rPr>
        <w:t>other</w:t>
      </w:r>
      <w:r>
        <w:rPr>
          <w:spacing w:val="-17"/>
          <w:sz w:val="56"/>
        </w:rPr>
        <w:t xml:space="preserve"> </w:t>
      </w:r>
      <w:r>
        <w:rPr>
          <w:sz w:val="56"/>
        </w:rPr>
        <w:t>myelodysplastic</w:t>
      </w:r>
      <w:r>
        <w:rPr>
          <w:spacing w:val="-124"/>
          <w:sz w:val="56"/>
        </w:rPr>
        <w:t xml:space="preserve"> </w:t>
      </w:r>
      <w:r>
        <w:rPr>
          <w:sz w:val="56"/>
        </w:rPr>
        <w:t>syndromes</w:t>
      </w:r>
    </w:p>
    <w:p w14:paraId="33E5FCBE" w14:textId="77777777" w:rsidR="00D82FF3" w:rsidRDefault="00061A03">
      <w:pPr>
        <w:pStyle w:val="ListParagraph"/>
        <w:numPr>
          <w:ilvl w:val="0"/>
          <w:numId w:val="1"/>
        </w:numPr>
        <w:tabs>
          <w:tab w:val="left" w:pos="302"/>
        </w:tabs>
        <w:ind w:left="301" w:hanging="198"/>
        <w:rPr>
          <w:sz w:val="56"/>
        </w:rPr>
      </w:pPr>
      <w:r>
        <w:rPr>
          <w:sz w:val="56"/>
        </w:rPr>
        <w:t>Bladder</w:t>
      </w:r>
      <w:r>
        <w:rPr>
          <w:spacing w:val="-1"/>
          <w:sz w:val="56"/>
        </w:rPr>
        <w:t xml:space="preserve"> </w:t>
      </w:r>
      <w:r>
        <w:rPr>
          <w:sz w:val="56"/>
        </w:rPr>
        <w:t>cancer</w:t>
      </w:r>
    </w:p>
    <w:p w14:paraId="191DD832" w14:textId="77777777" w:rsidR="00D82FF3" w:rsidRDefault="00061A03">
      <w:pPr>
        <w:pStyle w:val="ListParagraph"/>
        <w:numPr>
          <w:ilvl w:val="0"/>
          <w:numId w:val="1"/>
        </w:numPr>
        <w:tabs>
          <w:tab w:val="left" w:pos="302"/>
        </w:tabs>
        <w:ind w:left="301" w:hanging="198"/>
        <w:rPr>
          <w:sz w:val="56"/>
        </w:rPr>
      </w:pPr>
      <w:r>
        <w:rPr>
          <w:sz w:val="56"/>
        </w:rPr>
        <w:t>Kidney</w:t>
      </w:r>
      <w:r>
        <w:rPr>
          <w:spacing w:val="-2"/>
          <w:sz w:val="56"/>
        </w:rPr>
        <w:t xml:space="preserve"> </w:t>
      </w:r>
      <w:r>
        <w:rPr>
          <w:sz w:val="56"/>
        </w:rPr>
        <w:t>cancer</w:t>
      </w:r>
    </w:p>
    <w:p w14:paraId="28FBC178" w14:textId="77777777" w:rsidR="00D82FF3" w:rsidRDefault="00061A03">
      <w:pPr>
        <w:pStyle w:val="ListParagraph"/>
        <w:numPr>
          <w:ilvl w:val="0"/>
          <w:numId w:val="1"/>
        </w:numPr>
        <w:tabs>
          <w:tab w:val="left" w:pos="302"/>
        </w:tabs>
        <w:ind w:left="301" w:hanging="198"/>
        <w:rPr>
          <w:sz w:val="56"/>
        </w:rPr>
      </w:pPr>
      <w:r>
        <w:rPr>
          <w:sz w:val="56"/>
        </w:rPr>
        <w:t>Liver</w:t>
      </w:r>
      <w:r>
        <w:rPr>
          <w:spacing w:val="-4"/>
          <w:sz w:val="56"/>
        </w:rPr>
        <w:t xml:space="preserve"> </w:t>
      </w:r>
      <w:r>
        <w:rPr>
          <w:sz w:val="56"/>
        </w:rPr>
        <w:t>cancer</w:t>
      </w:r>
    </w:p>
    <w:p w14:paraId="5D39E11F" w14:textId="77777777" w:rsidR="00D82FF3" w:rsidRDefault="00061A03">
      <w:pPr>
        <w:pStyle w:val="ListParagraph"/>
        <w:numPr>
          <w:ilvl w:val="0"/>
          <w:numId w:val="1"/>
        </w:numPr>
        <w:tabs>
          <w:tab w:val="left" w:pos="302"/>
        </w:tabs>
        <w:ind w:left="301" w:hanging="198"/>
        <w:rPr>
          <w:sz w:val="56"/>
        </w:rPr>
      </w:pPr>
      <w:r>
        <w:rPr>
          <w:sz w:val="56"/>
        </w:rPr>
        <w:t>Multiple</w:t>
      </w:r>
      <w:r>
        <w:rPr>
          <w:spacing w:val="-1"/>
          <w:sz w:val="56"/>
        </w:rPr>
        <w:t xml:space="preserve"> </w:t>
      </w:r>
      <w:r>
        <w:rPr>
          <w:sz w:val="56"/>
        </w:rPr>
        <w:t>myeloma</w:t>
      </w:r>
    </w:p>
    <w:p w14:paraId="107E5BE0" w14:textId="77777777" w:rsidR="00D82FF3" w:rsidRDefault="00061A03">
      <w:pPr>
        <w:pStyle w:val="ListParagraph"/>
        <w:numPr>
          <w:ilvl w:val="0"/>
          <w:numId w:val="1"/>
        </w:numPr>
        <w:tabs>
          <w:tab w:val="left" w:pos="302"/>
        </w:tabs>
        <w:ind w:left="301" w:hanging="198"/>
        <w:rPr>
          <w:sz w:val="56"/>
        </w:rPr>
      </w:pPr>
      <w:r>
        <w:rPr>
          <w:sz w:val="56"/>
        </w:rPr>
        <w:t>Non-Hodgkin’s lymphoma</w:t>
      </w:r>
    </w:p>
    <w:p w14:paraId="5A974C48" w14:textId="77777777" w:rsidR="00D82FF3" w:rsidRDefault="00061A03">
      <w:pPr>
        <w:pStyle w:val="ListParagraph"/>
        <w:numPr>
          <w:ilvl w:val="0"/>
          <w:numId w:val="1"/>
        </w:numPr>
        <w:tabs>
          <w:tab w:val="left" w:pos="302"/>
        </w:tabs>
        <w:spacing w:line="678" w:lineRule="exact"/>
        <w:ind w:left="301" w:hanging="198"/>
        <w:rPr>
          <w:sz w:val="56"/>
        </w:rPr>
      </w:pPr>
      <w:r>
        <w:pict w14:anchorId="3367817B">
          <v:group id="_x0000_s1026" style="position:absolute;left:0;text-align:left;margin-left:6.35pt;margin-top:100.25pt;width:527.4pt;height:52.45pt;z-index:15729664;mso-position-horizontal-relative:page" coordorigin="127,2005" coordsize="10548,1049">
            <v:rect id="_x0000_s1029" style="position:absolute;left:142;top:2020;width:10517;height:1018" fillcolor="#b4c6e7" stroked="f"/>
            <v:rect id="_x0000_s1028" style="position:absolute;left:142;top:2020;width:10517;height:1018" filled="f" strokecolor="#4471c4" strokeweight="1.5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7;top:2004;width:10548;height:1049" filled="f" stroked="f">
              <v:textbox inset="0,0,0,0">
                <w:txbxContent>
                  <w:p w14:paraId="24DF2826" w14:textId="77777777" w:rsidR="00D82FF3" w:rsidRDefault="00061A03">
                    <w:pPr>
                      <w:spacing w:before="87" w:line="235" w:lineRule="auto"/>
                      <w:ind w:left="2537" w:hanging="344"/>
                      <w:rPr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Contact: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Will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Berry,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Outreach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Coordinator</w:t>
                    </w:r>
                    <w:r>
                      <w:rPr>
                        <w:spacing w:val="-78"/>
                        <w:sz w:val="36"/>
                      </w:rPr>
                      <w:t xml:space="preserve"> </w:t>
                    </w:r>
                    <w:hyperlink r:id="rId6">
                      <w:r>
                        <w:rPr>
                          <w:sz w:val="36"/>
                        </w:rPr>
                        <w:t>EnrollVANEO@va.gov</w:t>
                      </w:r>
                      <w:r>
                        <w:rPr>
                          <w:spacing w:val="-4"/>
                          <w:sz w:val="36"/>
                        </w:rPr>
                        <w:t xml:space="preserve"> </w:t>
                      </w:r>
                    </w:hyperlink>
                    <w:r>
                      <w:rPr>
                        <w:sz w:val="36"/>
                      </w:rPr>
                      <w:t>I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216-707-7914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56"/>
        </w:rPr>
        <w:t>Parkinson’s</w:t>
      </w:r>
      <w:r>
        <w:rPr>
          <w:spacing w:val="-3"/>
          <w:sz w:val="56"/>
        </w:rPr>
        <w:t xml:space="preserve"> </w:t>
      </w:r>
      <w:r>
        <w:rPr>
          <w:sz w:val="56"/>
        </w:rPr>
        <w:t>disease</w:t>
      </w:r>
    </w:p>
    <w:sectPr w:rsidR="00D82FF3">
      <w:type w:val="continuous"/>
      <w:pgSz w:w="10800" w:h="14400"/>
      <w:pgMar w:top="300" w:right="2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20BC9"/>
    <w:multiLevelType w:val="hybridMultilevel"/>
    <w:tmpl w:val="7D14F2C0"/>
    <w:lvl w:ilvl="0" w:tplc="718EE094">
      <w:numFmt w:val="bullet"/>
      <w:lvlText w:val="•"/>
      <w:lvlJc w:val="left"/>
      <w:pPr>
        <w:ind w:left="104" w:hanging="197"/>
      </w:pPr>
      <w:rPr>
        <w:rFonts w:ascii="Arial" w:eastAsia="Arial" w:hAnsi="Arial" w:cs="Arial" w:hint="default"/>
        <w:spacing w:val="-2"/>
        <w:w w:val="99"/>
        <w:sz w:val="54"/>
        <w:szCs w:val="54"/>
        <w:lang w:val="en-US" w:eastAsia="en-US" w:bidi="ar-SA"/>
      </w:rPr>
    </w:lvl>
    <w:lvl w:ilvl="1" w:tplc="44F4BD36">
      <w:numFmt w:val="bullet"/>
      <w:lvlText w:val="•"/>
      <w:lvlJc w:val="left"/>
      <w:pPr>
        <w:ind w:left="1124" w:hanging="197"/>
      </w:pPr>
      <w:rPr>
        <w:rFonts w:hint="default"/>
        <w:lang w:val="en-US" w:eastAsia="en-US" w:bidi="ar-SA"/>
      </w:rPr>
    </w:lvl>
    <w:lvl w:ilvl="2" w:tplc="399C8C34">
      <w:numFmt w:val="bullet"/>
      <w:lvlText w:val="•"/>
      <w:lvlJc w:val="left"/>
      <w:pPr>
        <w:ind w:left="2148" w:hanging="197"/>
      </w:pPr>
      <w:rPr>
        <w:rFonts w:hint="default"/>
        <w:lang w:val="en-US" w:eastAsia="en-US" w:bidi="ar-SA"/>
      </w:rPr>
    </w:lvl>
    <w:lvl w:ilvl="3" w:tplc="41FEFAF4">
      <w:numFmt w:val="bullet"/>
      <w:lvlText w:val="•"/>
      <w:lvlJc w:val="left"/>
      <w:pPr>
        <w:ind w:left="3172" w:hanging="197"/>
      </w:pPr>
      <w:rPr>
        <w:rFonts w:hint="default"/>
        <w:lang w:val="en-US" w:eastAsia="en-US" w:bidi="ar-SA"/>
      </w:rPr>
    </w:lvl>
    <w:lvl w:ilvl="4" w:tplc="FBB27806">
      <w:numFmt w:val="bullet"/>
      <w:lvlText w:val="•"/>
      <w:lvlJc w:val="left"/>
      <w:pPr>
        <w:ind w:left="4196" w:hanging="197"/>
      </w:pPr>
      <w:rPr>
        <w:rFonts w:hint="default"/>
        <w:lang w:val="en-US" w:eastAsia="en-US" w:bidi="ar-SA"/>
      </w:rPr>
    </w:lvl>
    <w:lvl w:ilvl="5" w:tplc="D9345AB2">
      <w:numFmt w:val="bullet"/>
      <w:lvlText w:val="•"/>
      <w:lvlJc w:val="left"/>
      <w:pPr>
        <w:ind w:left="5220" w:hanging="197"/>
      </w:pPr>
      <w:rPr>
        <w:rFonts w:hint="default"/>
        <w:lang w:val="en-US" w:eastAsia="en-US" w:bidi="ar-SA"/>
      </w:rPr>
    </w:lvl>
    <w:lvl w:ilvl="6" w:tplc="C0C6147C">
      <w:numFmt w:val="bullet"/>
      <w:lvlText w:val="•"/>
      <w:lvlJc w:val="left"/>
      <w:pPr>
        <w:ind w:left="6244" w:hanging="197"/>
      </w:pPr>
      <w:rPr>
        <w:rFonts w:hint="default"/>
        <w:lang w:val="en-US" w:eastAsia="en-US" w:bidi="ar-SA"/>
      </w:rPr>
    </w:lvl>
    <w:lvl w:ilvl="7" w:tplc="5C5CC53E">
      <w:numFmt w:val="bullet"/>
      <w:lvlText w:val="•"/>
      <w:lvlJc w:val="left"/>
      <w:pPr>
        <w:ind w:left="7268" w:hanging="197"/>
      </w:pPr>
      <w:rPr>
        <w:rFonts w:hint="default"/>
        <w:lang w:val="en-US" w:eastAsia="en-US" w:bidi="ar-SA"/>
      </w:rPr>
    </w:lvl>
    <w:lvl w:ilvl="8" w:tplc="5184A250">
      <w:numFmt w:val="bullet"/>
      <w:lvlText w:val="•"/>
      <w:lvlJc w:val="left"/>
      <w:pPr>
        <w:ind w:left="8292" w:hanging="1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FF3"/>
    <w:rsid w:val="00061A03"/>
    <w:rsid w:val="00D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E584D02"/>
  <w15:docId w15:val="{A6C2A191-CB0F-4032-A71A-58869AD6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672" w:lineRule="exact"/>
      <w:ind w:left="301" w:hanging="198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672" w:lineRule="exact"/>
      <w:ind w:left="301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rollVANEO@v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4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Parker, Kristen M. (VHACLE)</dc:creator>
  <cp:lastModifiedBy>Snyder, Ashley R. (VHACLE)</cp:lastModifiedBy>
  <cp:revision>2</cp:revision>
  <dcterms:created xsi:type="dcterms:W3CDTF">2021-05-28T15:08:00Z</dcterms:created>
  <dcterms:modified xsi:type="dcterms:W3CDTF">2021-05-28T15:08:00Z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2021-05-28T00:00:00Z</vt:filetime>
  </property>
</Properties>
</file>